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AF3E" w14:textId="77777777" w:rsidR="002C2EFE" w:rsidRDefault="002C2EFE" w:rsidP="002C2EFE">
      <w:pPr>
        <w:widowControl/>
        <w:jc w:val="right"/>
        <w:rPr>
          <w:rFonts w:ascii="Calibri" w:eastAsia="宋体" w:hAnsi="Calibri" w:cs="Calibri"/>
        </w:rPr>
      </w:pPr>
      <w:r w:rsidRPr="00743896">
        <w:rPr>
          <w:rFonts w:ascii="Calibri" w:eastAsia="宋体" w:hAnsi="Calibri" w:cs="Calibri"/>
        </w:rPr>
        <w:t xml:space="preserve">Bulletin No. </w:t>
      </w:r>
      <w:r w:rsidRPr="00F642B5">
        <w:rPr>
          <w:rFonts w:ascii="Calibri" w:eastAsia="宋体" w:hAnsi="Calibri" w:cs="Calibri"/>
          <w:lang w:eastAsia="zh-TW"/>
        </w:rPr>
        <w:t>202</w:t>
      </w:r>
      <w:r>
        <w:rPr>
          <w:rFonts w:ascii="Calibri" w:eastAsia="宋体" w:hAnsi="Calibri" w:cs="Calibri" w:hint="eastAsia"/>
        </w:rPr>
        <w:t>6</w:t>
      </w:r>
      <w:r w:rsidRPr="00F642B5">
        <w:rPr>
          <w:rFonts w:ascii="Calibri" w:eastAsia="宋体" w:hAnsi="Calibri" w:cs="Calibri"/>
          <w:lang w:eastAsia="zh-TW"/>
        </w:rPr>
        <w:t>-0</w:t>
      </w:r>
      <w:r>
        <w:rPr>
          <w:rFonts w:ascii="Calibri" w:eastAsia="宋体" w:hAnsi="Calibri" w:cs="Calibri" w:hint="eastAsia"/>
        </w:rPr>
        <w:t>03</w:t>
      </w:r>
    </w:p>
    <w:p w14:paraId="1AE4B8DD" w14:textId="77777777" w:rsidR="002C2EFE" w:rsidRPr="00331A03" w:rsidRDefault="002C2EFE" w:rsidP="002C2EFE">
      <w:pPr>
        <w:keepNext/>
        <w:keepLines/>
        <w:spacing w:before="260" w:line="413" w:lineRule="auto"/>
        <w:jc w:val="center"/>
        <w:outlineLvl w:val="2"/>
        <w:rPr>
          <w:rFonts w:ascii="Calibri" w:eastAsia="宋体" w:hAnsi="Calibri" w:cs="Calibri"/>
          <w:b/>
          <w:sz w:val="32"/>
        </w:rPr>
      </w:pPr>
      <w:r>
        <w:rPr>
          <w:rFonts w:ascii="Calibri" w:eastAsia="宋体" w:hAnsi="Calibri" w:cs="Calibri"/>
          <w:b/>
          <w:sz w:val="32"/>
        </w:rPr>
        <w:t>Importan</w:t>
      </w:r>
      <w:r>
        <w:rPr>
          <w:rFonts w:ascii="Calibri" w:eastAsia="宋体" w:hAnsi="Calibri" w:cs="Calibri" w:hint="eastAsia"/>
          <w:b/>
          <w:sz w:val="32"/>
        </w:rPr>
        <w:t>t Notice on the Extension of Trading Hours</w:t>
      </w:r>
    </w:p>
    <w:p w14:paraId="5394B9DF" w14:textId="77777777" w:rsidR="002C2EFE" w:rsidRPr="00F642B5" w:rsidRDefault="002C2EFE" w:rsidP="002C2EFE">
      <w:pPr>
        <w:spacing w:line="360" w:lineRule="auto"/>
        <w:rPr>
          <w:rFonts w:ascii="Calibri" w:eastAsia="宋体" w:hAnsi="Calibri" w:cs="Calibri"/>
          <w:b/>
          <w:bCs/>
          <w:color w:val="000000"/>
          <w:szCs w:val="22"/>
        </w:rPr>
      </w:pPr>
      <w:r w:rsidRPr="007519A8">
        <w:rPr>
          <w:rFonts w:ascii="Calibri" w:eastAsia="宋体" w:hAnsi="Calibri" w:cs="Calibri" w:hint="eastAsia"/>
          <w:b/>
          <w:bCs/>
          <w:color w:val="000000"/>
          <w:szCs w:val="22"/>
        </w:rPr>
        <w:t>Dear Valued Client</w:t>
      </w:r>
      <w:r>
        <w:rPr>
          <w:rFonts w:ascii="Calibri" w:eastAsia="宋体" w:hAnsi="Calibri" w:cs="Calibri" w:hint="eastAsia"/>
          <w:b/>
          <w:bCs/>
          <w:color w:val="000000"/>
          <w:szCs w:val="22"/>
        </w:rPr>
        <w:t>s</w:t>
      </w:r>
      <w:r w:rsidRPr="007519A8">
        <w:rPr>
          <w:rFonts w:ascii="Calibri" w:eastAsia="宋体" w:hAnsi="Calibri" w:cs="Calibri" w:hint="eastAsia"/>
          <w:b/>
          <w:bCs/>
          <w:color w:val="000000"/>
          <w:szCs w:val="22"/>
        </w:rPr>
        <w:t>:</w:t>
      </w:r>
    </w:p>
    <w:p w14:paraId="0BAB73B6" w14:textId="77777777" w:rsidR="002C2EFE" w:rsidRPr="00743896" w:rsidRDefault="002C2EFE" w:rsidP="002C2EFE">
      <w:pPr>
        <w:spacing w:line="360" w:lineRule="auto"/>
        <w:ind w:firstLineChars="200" w:firstLine="420"/>
        <w:rPr>
          <w:rFonts w:ascii="Calibri" w:eastAsia="宋体" w:hAnsi="Calibri" w:cs="Calibri"/>
          <w:color w:val="000000"/>
          <w:szCs w:val="22"/>
        </w:rPr>
      </w:pPr>
      <w:r>
        <w:rPr>
          <w:rFonts w:ascii="Calibri" w:eastAsia="宋体" w:hAnsi="Calibri" w:cs="Calibri" w:hint="eastAsia"/>
          <w:color w:val="000000"/>
          <w:szCs w:val="22"/>
        </w:rPr>
        <w:t>Starting from Jan 31, 2026, the</w:t>
      </w:r>
      <w:r w:rsidRPr="005B6C87">
        <w:rPr>
          <w:rFonts w:ascii="Calibri" w:eastAsia="宋体" w:hAnsi="Calibri" w:cs="Calibri" w:hint="eastAsia"/>
          <w:color w:val="000000"/>
          <w:szCs w:val="22"/>
        </w:rPr>
        <w:t xml:space="preserve"> trading hours of our MT4/MT5 platforms will be extended by 5 minutes. T</w:t>
      </w:r>
      <w:r>
        <w:rPr>
          <w:rFonts w:ascii="Calibri" w:eastAsia="宋体" w:hAnsi="Calibri" w:cs="Calibri" w:hint="eastAsia"/>
          <w:color w:val="000000"/>
          <w:szCs w:val="22"/>
        </w:rPr>
        <w:t>he adjusted trading hours are as follows (all times are in 24-hour format)</w:t>
      </w:r>
      <w:r w:rsidRPr="007519A8">
        <w:rPr>
          <w:rFonts w:ascii="Calibri" w:eastAsia="宋体" w:hAnsi="Calibri" w:cs="Calibri" w:hint="eastAsia"/>
          <w:color w:val="000000"/>
          <w:szCs w:val="22"/>
        </w:rPr>
        <w:t>:</w:t>
      </w:r>
    </w:p>
    <w:p w14:paraId="4B82BC79" w14:textId="77777777" w:rsidR="002C2EFE" w:rsidRDefault="002C2EFE" w:rsidP="002C2EFE">
      <w:pPr>
        <w:spacing w:before="240" w:line="276" w:lineRule="auto"/>
        <w:ind w:firstLineChars="201" w:firstLine="424"/>
        <w:rPr>
          <w:rFonts w:ascii="Calibri" w:eastAsia="宋体" w:hAnsi="Calibri" w:cs="Calibri"/>
          <w:b/>
          <w:bCs/>
          <w:color w:val="000000"/>
          <w:szCs w:val="22"/>
        </w:rPr>
      </w:pPr>
      <w:proofErr w:type="gramStart"/>
      <w:r>
        <w:rPr>
          <w:rFonts w:ascii="Calibri" w:eastAsia="宋体" w:hAnsi="Calibri" w:cs="Calibri" w:hint="eastAsia"/>
          <w:b/>
          <w:bCs/>
          <w:color w:val="000000"/>
          <w:szCs w:val="22"/>
        </w:rPr>
        <w:t>Winter Time</w:t>
      </w:r>
      <w:proofErr w:type="gramEnd"/>
      <w:r>
        <w:rPr>
          <w:rFonts w:ascii="Calibri" w:eastAsia="宋体" w:hAnsi="Calibri" w:cs="Calibri" w:hint="eastAsia"/>
          <w:b/>
          <w:bCs/>
          <w:color w:val="000000"/>
          <w:szCs w:val="22"/>
        </w:rPr>
        <w:t>:</w:t>
      </w:r>
      <w:r>
        <w:rPr>
          <w:rFonts w:ascii="Calibri" w:eastAsia="宋体" w:hAnsi="Calibri" w:cs="Calibri"/>
          <w:b/>
          <w:bCs/>
          <w:color w:val="000000"/>
          <w:szCs w:val="22"/>
        </w:rPr>
        <w:br/>
      </w:r>
      <w:r>
        <w:rPr>
          <w:rFonts w:ascii="Calibri" w:eastAsia="宋体" w:hAnsi="Calibri" w:cs="Calibri"/>
          <w:b/>
          <w:bCs/>
          <w:color w:val="000000"/>
          <w:szCs w:val="22"/>
        </w:rPr>
        <w:tab/>
      </w:r>
      <w:r>
        <w:rPr>
          <w:rFonts w:ascii="Calibri" w:eastAsia="宋体" w:hAnsi="Calibri" w:cs="Calibri" w:hint="eastAsia"/>
          <w:b/>
          <w:bCs/>
          <w:color w:val="000000"/>
          <w:szCs w:val="22"/>
        </w:rPr>
        <w:t>Trading hours: 07:00 on Monday to 05:50 on Saturday (</w:t>
      </w:r>
      <w:r>
        <w:rPr>
          <w:rFonts w:ascii="Calibri" w:eastAsia="宋体" w:hAnsi="Calibri" w:cs="Calibri"/>
          <w:b/>
          <w:bCs/>
          <w:color w:val="000000"/>
          <w:szCs w:val="22"/>
        </w:rPr>
        <w:t>previousl</w:t>
      </w:r>
      <w:r>
        <w:rPr>
          <w:rFonts w:ascii="Calibri" w:eastAsia="宋体" w:hAnsi="Calibri" w:cs="Calibri" w:hint="eastAsia"/>
          <w:b/>
          <w:bCs/>
          <w:color w:val="000000"/>
          <w:szCs w:val="22"/>
        </w:rPr>
        <w:t>y ends at 05:45)</w:t>
      </w:r>
      <w:r>
        <w:rPr>
          <w:rFonts w:ascii="Calibri" w:eastAsia="宋体" w:hAnsi="Calibri" w:cs="Calibri"/>
          <w:b/>
          <w:bCs/>
          <w:color w:val="000000"/>
          <w:szCs w:val="22"/>
        </w:rPr>
        <w:br/>
      </w:r>
      <w:r>
        <w:rPr>
          <w:rFonts w:ascii="Calibri" w:eastAsia="宋体" w:hAnsi="Calibri" w:cs="Calibri"/>
          <w:b/>
          <w:bCs/>
          <w:color w:val="000000"/>
          <w:szCs w:val="22"/>
        </w:rPr>
        <w:tab/>
      </w:r>
      <w:r>
        <w:rPr>
          <w:rFonts w:ascii="Calibri" w:eastAsia="宋体" w:hAnsi="Calibri" w:cs="Calibri" w:hint="eastAsia"/>
          <w:b/>
          <w:bCs/>
          <w:color w:val="000000"/>
          <w:szCs w:val="22"/>
        </w:rPr>
        <w:t>C</w:t>
      </w:r>
      <w:r>
        <w:rPr>
          <w:rFonts w:ascii="Calibri" w:eastAsia="宋体" w:hAnsi="Calibri" w:cs="Calibri"/>
          <w:b/>
          <w:bCs/>
          <w:color w:val="000000"/>
          <w:szCs w:val="22"/>
        </w:rPr>
        <w:t>l</w:t>
      </w:r>
      <w:r>
        <w:rPr>
          <w:rFonts w:ascii="Calibri" w:eastAsia="宋体" w:hAnsi="Calibri" w:cs="Calibri" w:hint="eastAsia"/>
          <w:b/>
          <w:bCs/>
          <w:color w:val="000000"/>
          <w:szCs w:val="22"/>
        </w:rPr>
        <w:t xml:space="preserve">osed hours: 05:50 to 07:00 on Monday </w:t>
      </w:r>
    </w:p>
    <w:p w14:paraId="71854000" w14:textId="77777777" w:rsidR="002C2EFE" w:rsidRDefault="002C2EFE" w:rsidP="002C2EFE">
      <w:pPr>
        <w:spacing w:before="240" w:after="240" w:line="276" w:lineRule="auto"/>
        <w:ind w:firstLineChars="200" w:firstLine="422"/>
        <w:rPr>
          <w:rFonts w:ascii="Calibri" w:eastAsia="宋体" w:hAnsi="Calibri" w:cs="Calibri"/>
          <w:b/>
          <w:bCs/>
          <w:color w:val="000000"/>
          <w:szCs w:val="22"/>
        </w:rPr>
      </w:pPr>
      <w:proofErr w:type="gramStart"/>
      <w:r>
        <w:rPr>
          <w:rFonts w:ascii="Calibri" w:eastAsia="宋体" w:hAnsi="Calibri" w:cs="Calibri" w:hint="eastAsia"/>
          <w:b/>
          <w:bCs/>
          <w:color w:val="000000"/>
          <w:szCs w:val="22"/>
        </w:rPr>
        <w:t>Summer Time</w:t>
      </w:r>
      <w:proofErr w:type="gramEnd"/>
      <w:r>
        <w:rPr>
          <w:rFonts w:ascii="Calibri" w:eastAsia="宋体" w:hAnsi="Calibri" w:cs="Calibri" w:hint="eastAsia"/>
          <w:b/>
          <w:bCs/>
          <w:color w:val="000000"/>
          <w:szCs w:val="22"/>
        </w:rPr>
        <w:t>:</w:t>
      </w:r>
      <w:r>
        <w:rPr>
          <w:rFonts w:ascii="Calibri" w:eastAsia="宋体" w:hAnsi="Calibri" w:cs="Calibri"/>
          <w:b/>
          <w:bCs/>
          <w:color w:val="000000"/>
          <w:szCs w:val="22"/>
        </w:rPr>
        <w:br/>
      </w:r>
      <w:r>
        <w:rPr>
          <w:rFonts w:ascii="Calibri" w:eastAsia="宋体" w:hAnsi="Calibri" w:cs="Calibri"/>
          <w:b/>
          <w:bCs/>
          <w:color w:val="000000"/>
          <w:szCs w:val="22"/>
        </w:rPr>
        <w:tab/>
      </w:r>
      <w:r>
        <w:rPr>
          <w:rFonts w:ascii="Calibri" w:eastAsia="宋体" w:hAnsi="Calibri" w:cs="Calibri" w:hint="eastAsia"/>
          <w:b/>
          <w:bCs/>
          <w:color w:val="000000"/>
          <w:szCs w:val="22"/>
        </w:rPr>
        <w:t>Trading hours: 06:00 on Monday to 04:50 on Saturday (</w:t>
      </w:r>
      <w:r>
        <w:rPr>
          <w:rFonts w:ascii="Calibri" w:eastAsia="宋体" w:hAnsi="Calibri" w:cs="Calibri"/>
          <w:b/>
          <w:bCs/>
          <w:color w:val="000000"/>
          <w:szCs w:val="22"/>
        </w:rPr>
        <w:t>previousl</w:t>
      </w:r>
      <w:r>
        <w:rPr>
          <w:rFonts w:ascii="Calibri" w:eastAsia="宋体" w:hAnsi="Calibri" w:cs="Calibri" w:hint="eastAsia"/>
          <w:b/>
          <w:bCs/>
          <w:color w:val="000000"/>
          <w:szCs w:val="22"/>
        </w:rPr>
        <w:t>y ends at 04:45)</w:t>
      </w:r>
      <w:r>
        <w:rPr>
          <w:rFonts w:ascii="Calibri" w:eastAsia="宋体" w:hAnsi="Calibri" w:cs="Calibri"/>
          <w:b/>
          <w:bCs/>
          <w:color w:val="000000"/>
          <w:szCs w:val="22"/>
        </w:rPr>
        <w:br/>
      </w:r>
      <w:r>
        <w:rPr>
          <w:rFonts w:ascii="Calibri" w:eastAsia="宋体" w:hAnsi="Calibri" w:cs="Calibri"/>
          <w:b/>
          <w:bCs/>
          <w:color w:val="000000"/>
          <w:szCs w:val="22"/>
        </w:rPr>
        <w:tab/>
      </w:r>
      <w:r>
        <w:rPr>
          <w:rFonts w:ascii="Calibri" w:eastAsia="宋体" w:hAnsi="Calibri" w:cs="Calibri" w:hint="eastAsia"/>
          <w:b/>
          <w:bCs/>
          <w:color w:val="000000"/>
          <w:szCs w:val="22"/>
        </w:rPr>
        <w:t>C</w:t>
      </w:r>
      <w:r>
        <w:rPr>
          <w:rFonts w:ascii="Calibri" w:eastAsia="宋体" w:hAnsi="Calibri" w:cs="Calibri"/>
          <w:b/>
          <w:bCs/>
          <w:color w:val="000000"/>
          <w:szCs w:val="22"/>
        </w:rPr>
        <w:t>l</w:t>
      </w:r>
      <w:r>
        <w:rPr>
          <w:rFonts w:ascii="Calibri" w:eastAsia="宋体" w:hAnsi="Calibri" w:cs="Calibri" w:hint="eastAsia"/>
          <w:b/>
          <w:bCs/>
          <w:color w:val="000000"/>
          <w:szCs w:val="22"/>
        </w:rPr>
        <w:t>osed hours: 04:50 to 06:00 on Monday</w:t>
      </w:r>
    </w:p>
    <w:p w14:paraId="1FF53C3C" w14:textId="77777777" w:rsidR="002C2EFE" w:rsidRPr="009828CA" w:rsidRDefault="002C2EFE" w:rsidP="002C2EFE">
      <w:pPr>
        <w:spacing w:line="360" w:lineRule="auto"/>
        <w:rPr>
          <w:rFonts w:ascii="Calibri" w:eastAsia="宋体" w:hAnsi="Calibri" w:cs="Calibri"/>
          <w:b/>
          <w:bCs/>
          <w:color w:val="000000"/>
          <w:szCs w:val="21"/>
        </w:rPr>
      </w:pPr>
      <w:r w:rsidRPr="009828CA">
        <w:rPr>
          <w:rFonts w:ascii="Calibri" w:eastAsia="宋体" w:hAnsi="Calibri" w:cs="Calibri" w:hint="eastAsia"/>
          <w:b/>
          <w:bCs/>
          <w:color w:val="000000"/>
          <w:szCs w:val="21"/>
        </w:rPr>
        <w:t xml:space="preserve">Important Reminders: </w:t>
      </w:r>
    </w:p>
    <w:p w14:paraId="1E148392" w14:textId="77777777" w:rsidR="002C2EFE" w:rsidRPr="009828CA" w:rsidRDefault="002C2EFE" w:rsidP="002C2EFE">
      <w:pPr>
        <w:pStyle w:val="ListParagraph"/>
        <w:numPr>
          <w:ilvl w:val="0"/>
          <w:numId w:val="1"/>
        </w:numPr>
        <w:spacing w:after="160" w:line="360" w:lineRule="auto"/>
        <w:ind w:left="851"/>
        <w:jc w:val="left"/>
        <w:rPr>
          <w:rFonts w:ascii="Calibri" w:eastAsia="宋体" w:hAnsi="Calibri" w:cs="Calibri"/>
          <w:szCs w:val="21"/>
        </w:rPr>
      </w:pPr>
      <w:r>
        <w:rPr>
          <w:rFonts w:ascii="Calibri" w:eastAsia="宋体" w:hAnsi="Calibri" w:cs="Calibri" w:hint="eastAsia"/>
          <w:szCs w:val="21"/>
        </w:rPr>
        <w:t xml:space="preserve">Following adjustments to the trading hours, the trading window has been extended. We recommend monitoring the performance of </w:t>
      </w:r>
      <w:r>
        <w:rPr>
          <w:rFonts w:ascii="Calibri" w:eastAsia="宋体" w:hAnsi="Calibri" w:cs="Calibri"/>
          <w:szCs w:val="21"/>
        </w:rPr>
        <w:t>your</w:t>
      </w:r>
      <w:r>
        <w:rPr>
          <w:rFonts w:ascii="Calibri" w:eastAsia="宋体" w:hAnsi="Calibri" w:cs="Calibri" w:hint="eastAsia"/>
          <w:szCs w:val="21"/>
        </w:rPr>
        <w:t xml:space="preserve"> open positions and pending orders during different time periods, in addition to managing </w:t>
      </w:r>
      <w:r>
        <w:rPr>
          <w:rFonts w:ascii="Calibri" w:eastAsia="宋体" w:hAnsi="Calibri" w:cs="Calibri"/>
          <w:szCs w:val="21"/>
        </w:rPr>
        <w:t>your</w:t>
      </w:r>
      <w:r>
        <w:rPr>
          <w:rFonts w:ascii="Calibri" w:eastAsia="宋体" w:hAnsi="Calibri" w:cs="Calibri" w:hint="eastAsia"/>
          <w:szCs w:val="21"/>
        </w:rPr>
        <w:t xml:space="preserve"> capital allocation appropriately. </w:t>
      </w:r>
      <w:r w:rsidRPr="009828CA">
        <w:rPr>
          <w:rFonts w:ascii="Calibri" w:eastAsia="宋体" w:hAnsi="Calibri" w:cs="Calibri"/>
          <w:szCs w:val="21"/>
        </w:rPr>
        <w:t>Please</w:t>
      </w:r>
      <w:r>
        <w:rPr>
          <w:rFonts w:ascii="Calibri" w:eastAsia="宋体" w:hAnsi="Calibri" w:cs="Calibri" w:hint="eastAsia"/>
          <w:szCs w:val="21"/>
        </w:rPr>
        <w:t xml:space="preserve"> </w:t>
      </w:r>
      <w:r w:rsidRPr="009828CA">
        <w:rPr>
          <w:rFonts w:ascii="Calibri" w:eastAsia="宋体" w:hAnsi="Calibri" w:cs="Calibri" w:hint="eastAsia"/>
          <w:szCs w:val="21"/>
        </w:rPr>
        <w:t>maintain</w:t>
      </w:r>
      <w:r w:rsidRPr="009828CA">
        <w:rPr>
          <w:rFonts w:ascii="Calibri" w:eastAsia="宋体" w:hAnsi="Calibri" w:cs="Calibri"/>
          <w:szCs w:val="21"/>
        </w:rPr>
        <w:t xml:space="preserve"> </w:t>
      </w:r>
      <w:r w:rsidRPr="009828CA">
        <w:rPr>
          <w:rFonts w:ascii="Calibri" w:eastAsia="宋体" w:hAnsi="Calibri" w:cs="Calibri" w:hint="eastAsia"/>
          <w:szCs w:val="21"/>
        </w:rPr>
        <w:t xml:space="preserve">adequate </w:t>
      </w:r>
      <w:r w:rsidRPr="009828CA">
        <w:rPr>
          <w:rFonts w:ascii="Calibri" w:eastAsia="宋体" w:hAnsi="Calibri" w:cs="Calibri"/>
          <w:szCs w:val="21"/>
        </w:rPr>
        <w:t>margin</w:t>
      </w:r>
      <w:r w:rsidRPr="009828CA">
        <w:rPr>
          <w:rFonts w:ascii="Calibri" w:eastAsia="宋体" w:hAnsi="Calibri" w:cs="Calibri" w:hint="eastAsia"/>
          <w:szCs w:val="21"/>
        </w:rPr>
        <w:t>s</w:t>
      </w:r>
      <w:r>
        <w:rPr>
          <w:rFonts w:ascii="Calibri" w:eastAsia="宋体" w:hAnsi="Calibri" w:cs="Calibri" w:hint="eastAsia"/>
          <w:szCs w:val="21"/>
        </w:rPr>
        <w:t>, as a</w:t>
      </w:r>
      <w:r w:rsidRPr="009828CA">
        <w:rPr>
          <w:rFonts w:ascii="Calibri" w:eastAsia="宋体" w:hAnsi="Calibri" w:cs="Calibri"/>
          <w:szCs w:val="21"/>
        </w:rPr>
        <w:t>ccounts with in</w:t>
      </w:r>
      <w:r w:rsidRPr="009828CA">
        <w:rPr>
          <w:rFonts w:ascii="Calibri" w:eastAsia="宋体" w:hAnsi="Calibri" w:cs="Calibri" w:hint="eastAsia"/>
          <w:szCs w:val="21"/>
        </w:rPr>
        <w:t>adequate</w:t>
      </w:r>
      <w:r w:rsidRPr="009828CA">
        <w:rPr>
          <w:rFonts w:ascii="Calibri" w:eastAsia="宋体" w:hAnsi="Calibri" w:cs="Calibri"/>
          <w:szCs w:val="21"/>
        </w:rPr>
        <w:t xml:space="preserve"> margin</w:t>
      </w:r>
      <w:r w:rsidRPr="009828CA">
        <w:rPr>
          <w:rFonts w:ascii="Calibri" w:eastAsia="宋体" w:hAnsi="Calibri" w:cs="Calibri" w:hint="eastAsia"/>
          <w:szCs w:val="21"/>
        </w:rPr>
        <w:t>s</w:t>
      </w:r>
      <w:r w:rsidRPr="009828CA">
        <w:rPr>
          <w:rFonts w:ascii="Calibri" w:eastAsia="宋体" w:hAnsi="Calibri" w:cs="Calibri"/>
          <w:szCs w:val="21"/>
        </w:rPr>
        <w:t xml:space="preserve"> may be subject to forced liquidation</w:t>
      </w:r>
      <w:r w:rsidRPr="009828CA">
        <w:rPr>
          <w:rFonts w:ascii="Calibri" w:eastAsia="宋体" w:hAnsi="Calibri" w:cs="Calibri" w:hint="eastAsia"/>
          <w:szCs w:val="21"/>
        </w:rPr>
        <w:t xml:space="preserve"> to mitigate risks</w:t>
      </w:r>
      <w:r w:rsidRPr="009828CA">
        <w:rPr>
          <w:rFonts w:ascii="Calibri" w:eastAsia="宋体" w:hAnsi="Calibri" w:cs="Calibri"/>
          <w:szCs w:val="21"/>
        </w:rPr>
        <w:t>.</w:t>
      </w:r>
    </w:p>
    <w:p w14:paraId="14082D3E" w14:textId="77777777" w:rsidR="002C2EFE" w:rsidRPr="009828CA" w:rsidRDefault="002C2EFE" w:rsidP="002C2EFE">
      <w:pPr>
        <w:numPr>
          <w:ilvl w:val="0"/>
          <w:numId w:val="1"/>
        </w:numPr>
        <w:spacing w:line="360" w:lineRule="auto"/>
        <w:ind w:left="851"/>
        <w:rPr>
          <w:rFonts w:ascii="Calibri" w:eastAsia="宋体" w:hAnsi="Calibri" w:cs="Calibri"/>
          <w:szCs w:val="21"/>
          <w:lang w:eastAsia="zh-TW"/>
        </w:rPr>
      </w:pPr>
      <w:r w:rsidRPr="009828CA">
        <w:rPr>
          <w:rFonts w:ascii="Calibri" w:eastAsia="宋体" w:hAnsi="Calibri" w:cs="Calibri" w:hint="eastAsia"/>
          <w:szCs w:val="21"/>
        </w:rPr>
        <w:t>During market closure, all pending orders, stop-loss</w:t>
      </w:r>
      <w:r w:rsidRPr="009828CA">
        <w:rPr>
          <w:rFonts w:ascii="Calibri" w:eastAsia="宋体" w:hAnsi="Calibri" w:cs="Calibri"/>
          <w:szCs w:val="21"/>
        </w:rPr>
        <w:t>,</w:t>
      </w:r>
      <w:r w:rsidRPr="009828CA">
        <w:rPr>
          <w:rFonts w:ascii="Calibri" w:eastAsia="宋体" w:hAnsi="Calibri" w:cs="Calibri" w:hint="eastAsia"/>
          <w:szCs w:val="21"/>
        </w:rPr>
        <w:t xml:space="preserve"> and take-profit instructions remain </w:t>
      </w:r>
      <w:r w:rsidRPr="009828CA">
        <w:rPr>
          <w:rFonts w:ascii="Calibri" w:eastAsia="宋体" w:hAnsi="Calibri" w:cs="Calibri"/>
          <w:szCs w:val="21"/>
        </w:rPr>
        <w:t>effective</w:t>
      </w:r>
      <w:r w:rsidRPr="009828CA">
        <w:rPr>
          <w:rFonts w:ascii="Calibri" w:eastAsia="宋体" w:hAnsi="Calibri" w:cs="Calibri" w:hint="eastAsia"/>
          <w:szCs w:val="21"/>
        </w:rPr>
        <w:t xml:space="preserve"> until you cancel them or they </w:t>
      </w:r>
      <w:r w:rsidRPr="009828CA">
        <w:rPr>
          <w:rFonts w:ascii="Calibri" w:eastAsia="宋体" w:hAnsi="Calibri" w:cs="Calibri"/>
          <w:szCs w:val="21"/>
        </w:rPr>
        <w:t>expir</w:t>
      </w:r>
      <w:r w:rsidRPr="009828CA">
        <w:rPr>
          <w:rFonts w:ascii="Calibri" w:eastAsia="宋体" w:hAnsi="Calibri" w:cs="Calibri" w:hint="eastAsia"/>
          <w:szCs w:val="21"/>
        </w:rPr>
        <w:t xml:space="preserve">e.   </w:t>
      </w:r>
    </w:p>
    <w:p w14:paraId="18BC55A7" w14:textId="77777777" w:rsidR="002C2EFE" w:rsidRDefault="002C2EFE" w:rsidP="002C2EFE">
      <w:pPr>
        <w:spacing w:line="360" w:lineRule="auto"/>
        <w:ind w:firstLine="500"/>
        <w:rPr>
          <w:rFonts w:ascii="Calibri" w:eastAsia="宋体" w:hAnsi="Calibri" w:cs="Calibri"/>
          <w:b/>
          <w:bCs/>
          <w:szCs w:val="21"/>
        </w:rPr>
      </w:pPr>
    </w:p>
    <w:p w14:paraId="0C2EAF01" w14:textId="6B288317" w:rsidR="002C2EFE" w:rsidRPr="009828CA" w:rsidRDefault="002C2EFE" w:rsidP="002C2EFE">
      <w:pPr>
        <w:spacing w:line="360" w:lineRule="auto"/>
        <w:ind w:firstLine="500"/>
        <w:rPr>
          <w:rFonts w:ascii="Calibri" w:eastAsia="宋体" w:hAnsi="Calibri" w:cs="Calibri"/>
          <w:szCs w:val="21"/>
          <w:lang w:eastAsia="zh-TW"/>
        </w:rPr>
      </w:pPr>
      <w:r w:rsidRPr="009828CA">
        <w:rPr>
          <w:rFonts w:ascii="Calibri" w:eastAsia="宋体" w:hAnsi="Calibri" w:cs="Calibri" w:hint="eastAsia"/>
          <w:b/>
          <w:bCs/>
          <w:szCs w:val="21"/>
        </w:rPr>
        <w:t>Up</w:t>
      </w:r>
      <w:r>
        <w:rPr>
          <w:rFonts w:ascii="Calibri" w:eastAsia="宋体" w:hAnsi="Calibri" w:cs="Calibri" w:hint="eastAsia"/>
          <w:b/>
          <w:bCs/>
          <w:szCs w:val="21"/>
        </w:rPr>
        <w:t xml:space="preserve">way Global </w:t>
      </w:r>
      <w:r w:rsidRPr="009828CA">
        <w:rPr>
          <w:rFonts w:ascii="Calibri" w:eastAsia="宋体" w:hAnsi="Calibri" w:cs="Calibri" w:hint="eastAsia"/>
          <w:szCs w:val="21"/>
        </w:rPr>
        <w:t xml:space="preserve">is a class </w:t>
      </w:r>
      <w:r w:rsidRPr="009828CA">
        <w:rPr>
          <w:rFonts w:ascii="Calibri" w:eastAsia="宋体" w:hAnsi="Calibri" w:cs="Calibri"/>
          <w:szCs w:val="21"/>
        </w:rPr>
        <w:t>“</w:t>
      </w:r>
      <w:r w:rsidRPr="009828CA">
        <w:rPr>
          <w:rFonts w:ascii="Calibri" w:eastAsia="宋体" w:hAnsi="Calibri" w:cs="Calibri" w:hint="eastAsia"/>
          <w:szCs w:val="21"/>
        </w:rPr>
        <w:t>AA</w:t>
      </w:r>
      <w:r w:rsidRPr="009828CA">
        <w:rPr>
          <w:rFonts w:ascii="Calibri" w:eastAsia="宋体" w:hAnsi="Calibri" w:cs="Calibri"/>
          <w:szCs w:val="21"/>
        </w:rPr>
        <w:t>”</w:t>
      </w:r>
      <w:r w:rsidRPr="009828CA">
        <w:rPr>
          <w:rFonts w:ascii="Calibri" w:eastAsia="宋体" w:hAnsi="Calibri" w:cs="Calibri" w:hint="eastAsia"/>
          <w:szCs w:val="21"/>
        </w:rPr>
        <w:t xml:space="preserve"> </w:t>
      </w:r>
      <w:r w:rsidRPr="009828CA">
        <w:rPr>
          <w:rFonts w:ascii="Calibri" w:eastAsia="宋体" w:hAnsi="Calibri" w:cs="Calibri"/>
          <w:szCs w:val="21"/>
        </w:rPr>
        <w:t>licensed</w:t>
      </w:r>
      <w:r w:rsidRPr="009828CA">
        <w:rPr>
          <w:rFonts w:ascii="Calibri" w:eastAsia="宋体" w:hAnsi="Calibri" w:cs="Calibri" w:hint="eastAsia"/>
          <w:szCs w:val="21"/>
        </w:rPr>
        <w:t xml:space="preserve"> member (No. 084), a Bullion Group core member</w:t>
      </w:r>
      <w:r w:rsidRPr="009828CA">
        <w:rPr>
          <w:rFonts w:ascii="Calibri" w:eastAsia="宋体" w:hAnsi="Calibri" w:cs="Calibri"/>
          <w:szCs w:val="21"/>
        </w:rPr>
        <w:t>,</w:t>
      </w:r>
      <w:r w:rsidRPr="009828CA">
        <w:rPr>
          <w:rFonts w:ascii="Calibri" w:eastAsia="宋体" w:hAnsi="Calibri" w:cs="Calibri" w:hint="eastAsia"/>
          <w:szCs w:val="21"/>
        </w:rPr>
        <w:t xml:space="preserve"> and an Authorized Good Delivery Bars Minter of the Hong Kong Gold Exchange (HKGX). Our spot gold and silver investment products strictly comply with the investment compliance standards and relevant regulations in Hong Kong. </w:t>
      </w:r>
      <w:r w:rsidRPr="009828CA">
        <w:rPr>
          <w:rFonts w:ascii="Calibri" w:eastAsia="宋体" w:hAnsi="Calibri" w:cs="Calibri" w:hint="eastAsia"/>
          <w:szCs w:val="21"/>
          <w:lang w:eastAsia="zh-TW"/>
        </w:rPr>
        <w:t>P</w:t>
      </w:r>
      <w:r w:rsidRPr="009828CA">
        <w:rPr>
          <w:rFonts w:ascii="Calibri" w:eastAsia="宋体" w:hAnsi="Calibri" w:cs="Calibri" w:hint="eastAsia"/>
          <w:szCs w:val="21"/>
        </w:rPr>
        <w:t xml:space="preserve">lease be reminded that such </w:t>
      </w:r>
      <w:r w:rsidRPr="009828CA">
        <w:rPr>
          <w:rFonts w:ascii="Calibri" w:eastAsia="宋体" w:hAnsi="Calibri" w:cs="Calibri"/>
          <w:szCs w:val="21"/>
        </w:rPr>
        <w:t>investment</w:t>
      </w:r>
      <w:r w:rsidRPr="009828CA">
        <w:rPr>
          <w:rFonts w:ascii="Calibri" w:eastAsia="宋体" w:hAnsi="Calibri" w:cs="Calibri" w:hint="eastAsia"/>
          <w:szCs w:val="21"/>
        </w:rPr>
        <w:t xml:space="preserve"> products may not fully comply with the regulatory requirements of your jurisdictions. </w:t>
      </w:r>
      <w:r w:rsidRPr="009828CA">
        <w:rPr>
          <w:rFonts w:ascii="Calibri" w:eastAsia="宋体" w:hAnsi="Calibri" w:cs="Calibri" w:hint="eastAsia"/>
          <w:szCs w:val="21"/>
          <w:lang w:eastAsia="zh-TW"/>
        </w:rPr>
        <w:t xml:space="preserve">We </w:t>
      </w:r>
      <w:r w:rsidRPr="009828CA">
        <w:rPr>
          <w:rFonts w:ascii="Calibri" w:eastAsia="宋体" w:hAnsi="Calibri" w:cs="Calibri"/>
          <w:szCs w:val="21"/>
          <w:lang w:eastAsia="zh-TW"/>
        </w:rPr>
        <w:t>strongly</w:t>
      </w:r>
      <w:r w:rsidRPr="009828CA">
        <w:rPr>
          <w:rFonts w:ascii="Calibri" w:eastAsia="宋体" w:hAnsi="Calibri" w:cs="Calibri" w:hint="eastAsia"/>
          <w:szCs w:val="21"/>
        </w:rPr>
        <w:t xml:space="preserve"> advise you to exercise caution before making any investment.</w:t>
      </w:r>
    </w:p>
    <w:p w14:paraId="75FC69D7" w14:textId="77777777" w:rsidR="002C2EFE" w:rsidRPr="009828CA" w:rsidRDefault="002C2EFE" w:rsidP="002C2EFE">
      <w:pPr>
        <w:spacing w:line="360" w:lineRule="auto"/>
        <w:ind w:firstLine="500"/>
        <w:rPr>
          <w:rFonts w:ascii="Calibri" w:eastAsia="宋体" w:hAnsi="Calibri" w:cs="Calibri"/>
          <w:color w:val="000000"/>
          <w:szCs w:val="21"/>
        </w:rPr>
      </w:pPr>
    </w:p>
    <w:p w14:paraId="6F754AF3" w14:textId="77777777" w:rsidR="002C2EFE" w:rsidRPr="009828CA" w:rsidRDefault="002C2EFE" w:rsidP="002C2EFE">
      <w:pPr>
        <w:spacing w:line="360" w:lineRule="auto"/>
        <w:ind w:left="80" w:firstLine="420"/>
        <w:rPr>
          <w:rFonts w:ascii="Calibri" w:eastAsia="宋体" w:hAnsi="Calibri" w:cs="Calibri"/>
          <w:szCs w:val="21"/>
          <w:lang w:eastAsia="zh-TW"/>
        </w:rPr>
      </w:pPr>
      <w:r w:rsidRPr="009828CA">
        <w:rPr>
          <w:rFonts w:ascii="Calibri" w:eastAsia="宋体" w:hAnsi="Calibri" w:cs="Calibri" w:hint="eastAsia"/>
          <w:szCs w:val="21"/>
          <w:lang w:eastAsia="zh-TW"/>
        </w:rPr>
        <w:t>If you have</w:t>
      </w:r>
      <w:r w:rsidRPr="009828CA">
        <w:rPr>
          <w:rFonts w:ascii="Calibri" w:eastAsia="宋体" w:hAnsi="Calibri" w:cs="Calibri" w:hint="eastAsia"/>
          <w:szCs w:val="21"/>
        </w:rPr>
        <w:t xml:space="preserve"> any enquiries, please feel free to contact us via our 24-hour online customer </w:t>
      </w:r>
      <w:proofErr w:type="gramStart"/>
      <w:r w:rsidRPr="009828CA">
        <w:rPr>
          <w:rFonts w:ascii="Calibri" w:eastAsia="宋体" w:hAnsi="Calibri" w:cs="Calibri" w:hint="eastAsia"/>
          <w:szCs w:val="21"/>
        </w:rPr>
        <w:t>service</w:t>
      </w:r>
      <w:proofErr w:type="gramEnd"/>
      <w:r w:rsidRPr="009828CA">
        <w:rPr>
          <w:rFonts w:ascii="Calibri" w:eastAsia="宋体" w:hAnsi="Calibri" w:cs="Calibri" w:hint="eastAsia"/>
          <w:szCs w:val="21"/>
        </w:rPr>
        <w:t xml:space="preserve"> or call us at (+852) 2355 7866.</w:t>
      </w:r>
      <w:r w:rsidRPr="009828CA">
        <w:rPr>
          <w:rFonts w:ascii="Calibri" w:eastAsia="宋体" w:hAnsi="Calibri" w:cs="Calibri" w:hint="eastAsia"/>
          <w:szCs w:val="21"/>
          <w:lang w:eastAsia="zh-TW"/>
        </w:rPr>
        <w:t xml:space="preserve"> </w:t>
      </w:r>
    </w:p>
    <w:p w14:paraId="01C93136" w14:textId="77777777" w:rsidR="002C2EFE" w:rsidRPr="009828CA" w:rsidRDefault="002C2EFE" w:rsidP="002C2EFE">
      <w:pPr>
        <w:spacing w:line="360" w:lineRule="auto"/>
        <w:ind w:left="80" w:firstLine="420"/>
        <w:rPr>
          <w:rFonts w:ascii="Calibri" w:eastAsia="宋体" w:hAnsi="Calibri" w:cs="Calibri"/>
          <w:szCs w:val="21"/>
        </w:rPr>
      </w:pPr>
    </w:p>
    <w:p w14:paraId="1E718B82" w14:textId="4E812F13" w:rsidR="002C2EFE" w:rsidRPr="009828CA" w:rsidRDefault="002C2EFE" w:rsidP="002C2EFE">
      <w:pPr>
        <w:spacing w:line="360" w:lineRule="auto"/>
        <w:jc w:val="right"/>
        <w:rPr>
          <w:rFonts w:ascii="Calibri" w:eastAsia="宋体" w:hAnsi="Calibri" w:cs="Calibri" w:hint="eastAsia"/>
          <w:color w:val="000000"/>
          <w:szCs w:val="21"/>
        </w:rPr>
      </w:pPr>
      <w:r w:rsidRPr="009828CA">
        <w:rPr>
          <w:rFonts w:ascii="Calibri" w:eastAsia="宋体" w:hAnsi="Calibri" w:cs="Calibri" w:hint="eastAsia"/>
          <w:color w:val="000000"/>
          <w:szCs w:val="21"/>
        </w:rPr>
        <w:t>Up</w:t>
      </w:r>
      <w:r>
        <w:rPr>
          <w:rFonts w:ascii="Calibri" w:eastAsia="宋体" w:hAnsi="Calibri" w:cs="Calibri" w:hint="eastAsia"/>
          <w:color w:val="000000"/>
          <w:szCs w:val="21"/>
        </w:rPr>
        <w:t>way Global</w:t>
      </w:r>
    </w:p>
    <w:p w14:paraId="0501B820" w14:textId="77777777" w:rsidR="002C2EFE" w:rsidRPr="009828CA" w:rsidRDefault="002C2EFE" w:rsidP="002C2EFE">
      <w:pPr>
        <w:spacing w:line="360" w:lineRule="auto"/>
        <w:jc w:val="right"/>
        <w:rPr>
          <w:rFonts w:ascii="Calibri" w:eastAsia="宋体" w:hAnsi="Calibri" w:cs="Calibri"/>
          <w:color w:val="000000"/>
          <w:szCs w:val="21"/>
        </w:rPr>
      </w:pPr>
      <w:r>
        <w:rPr>
          <w:rFonts w:ascii="Calibri" w:eastAsia="宋体" w:hAnsi="Calibri" w:cs="Calibri" w:hint="eastAsia"/>
          <w:color w:val="000000"/>
          <w:szCs w:val="21"/>
        </w:rPr>
        <w:t>Jan</w:t>
      </w:r>
      <w:r w:rsidRPr="009828CA">
        <w:rPr>
          <w:rFonts w:ascii="Calibri" w:eastAsia="宋体" w:hAnsi="Calibri" w:cs="Calibri" w:hint="eastAsia"/>
          <w:color w:val="000000"/>
          <w:szCs w:val="21"/>
        </w:rPr>
        <w:t xml:space="preserve"> 2</w:t>
      </w:r>
      <w:r>
        <w:rPr>
          <w:rFonts w:ascii="Calibri" w:eastAsia="宋体" w:hAnsi="Calibri" w:cs="Calibri" w:hint="eastAsia"/>
          <w:color w:val="000000"/>
          <w:szCs w:val="21"/>
        </w:rPr>
        <w:t>8</w:t>
      </w:r>
      <w:r w:rsidRPr="009828CA">
        <w:rPr>
          <w:rFonts w:ascii="Calibri" w:eastAsia="宋体" w:hAnsi="Calibri" w:cs="Calibri" w:hint="eastAsia"/>
          <w:color w:val="000000"/>
          <w:szCs w:val="21"/>
        </w:rPr>
        <w:t>, 2025</w:t>
      </w:r>
    </w:p>
    <w:sectPr w:rsidR="002C2EFE" w:rsidRPr="009828CA" w:rsidSect="002C2EFE">
      <w:headerReference w:type="default" r:id="rId7"/>
      <w:footerReference w:type="default" r:id="rId8"/>
      <w:pgSz w:w="12240" w:h="15840"/>
      <w:pgMar w:top="1440" w:right="1800" w:bottom="1440" w:left="1800" w:header="720" w:footer="7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75005" w14:textId="77777777" w:rsidR="00C47857" w:rsidRDefault="00C47857" w:rsidP="002C2EFE">
      <w:r>
        <w:separator/>
      </w:r>
    </w:p>
  </w:endnote>
  <w:endnote w:type="continuationSeparator" w:id="0">
    <w:p w14:paraId="404E6397" w14:textId="77777777" w:rsidR="00C47857" w:rsidRDefault="00C47857" w:rsidP="002C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urce Han Serif CN Regular">
    <w:altName w:val="宋体"/>
    <w:charset w:val="86"/>
    <w:family w:val="auto"/>
    <w:pitch w:val="default"/>
    <w:sig w:usb0="00000000" w:usb1="00000000" w:usb2="00000016" w:usb3="00000000" w:csb0="6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4917" w14:textId="77777777" w:rsidR="002C2EFE" w:rsidRPr="00194A60" w:rsidRDefault="002C2EFE" w:rsidP="006C6E7E">
    <w:pPr>
      <w:pStyle w:val="Footer"/>
      <w:jc w:val="center"/>
    </w:pPr>
    <w:r w:rsidRPr="001725E1">
      <w:rPr>
        <w:rFonts w:ascii="Calibri" w:eastAsia="Source Han Serif CN Regular" w:hAnsi="Calibri" w:cs="Calibri"/>
        <w:color w:val="808080"/>
        <w:sz w:val="14"/>
        <w:szCs w:val="14"/>
      </w:rPr>
      <w:t>Customer Service Center Address: Unit 03C, 16/F, Nina Tower 2, 8 Yeung Uk Road, Tsuen Wan, N.T., Hong Kong     TEL: (852) 2355 7866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B233" w14:textId="77777777" w:rsidR="00C47857" w:rsidRDefault="00C47857" w:rsidP="002C2EFE">
      <w:r>
        <w:separator/>
      </w:r>
    </w:p>
  </w:footnote>
  <w:footnote w:type="continuationSeparator" w:id="0">
    <w:p w14:paraId="291204EB" w14:textId="77777777" w:rsidR="00C47857" w:rsidRDefault="00C47857" w:rsidP="002C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7B12" w14:textId="210BE845" w:rsidR="002C2EFE" w:rsidRDefault="002C2EFE">
    <w:pPr>
      <w:pStyle w:val="Header"/>
    </w:pPr>
    <w:r>
      <w:rPr>
        <w:rFonts w:ascii="Calibri" w:eastAsia="宋体" w:hAnsi="Calibri" w:cs="Calibri" w:hint="eastAsia"/>
        <w:noProof/>
        <w:color w:val="000000"/>
        <w:szCs w:val="22"/>
      </w:rPr>
      <w:drawing>
        <wp:anchor distT="0" distB="0" distL="114300" distR="114300" simplePos="0" relativeHeight="251659264" behindDoc="1" locked="0" layoutInCell="1" allowOverlap="1" wp14:anchorId="60DA5863" wp14:editId="337DA615">
          <wp:simplePos x="0" y="0"/>
          <wp:positionH relativeFrom="column">
            <wp:posOffset>0</wp:posOffset>
          </wp:positionH>
          <wp:positionV relativeFrom="paragraph">
            <wp:posOffset>153670</wp:posOffset>
          </wp:positionV>
          <wp:extent cx="1026000" cy="316040"/>
          <wp:effectExtent l="0" t="0" r="3175" b="8255"/>
          <wp:wrapTight wrapText="bothSides">
            <wp:wrapPolygon edited="0">
              <wp:start x="802" y="0"/>
              <wp:lineTo x="0" y="3911"/>
              <wp:lineTo x="0" y="16950"/>
              <wp:lineTo x="802" y="20861"/>
              <wp:lineTo x="5617" y="20861"/>
              <wp:lineTo x="21266" y="20861"/>
              <wp:lineTo x="21266" y="0"/>
              <wp:lineTo x="5216" y="0"/>
              <wp:lineTo x="802" y="0"/>
            </wp:wrapPolygon>
          </wp:wrapTight>
          <wp:docPr id="176201636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16369"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6000" cy="316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03D8D"/>
    <w:multiLevelType w:val="singleLevel"/>
    <w:tmpl w:val="237B57DF"/>
    <w:lvl w:ilvl="0">
      <w:start w:val="1"/>
      <w:numFmt w:val="decimal"/>
      <w:lvlText w:val="%1."/>
      <w:lvlJc w:val="left"/>
      <w:pPr>
        <w:ind w:left="425" w:hanging="425"/>
      </w:pPr>
      <w:rPr>
        <w:rFonts w:hint="default"/>
      </w:rPr>
    </w:lvl>
  </w:abstractNum>
  <w:num w:numId="1" w16cid:durableId="208556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EFE"/>
    <w:rsid w:val="002C2EFE"/>
    <w:rsid w:val="00C22B20"/>
    <w:rsid w:val="00C47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B031"/>
  <w15:chartTrackingRefBased/>
  <w15:docId w15:val="{3AB65928-7814-4CFD-9198-3A1D3DCD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EFE"/>
    <w:pPr>
      <w:widowControl w:val="0"/>
      <w:spacing w:after="0" w:line="240" w:lineRule="auto"/>
      <w:jc w:val="both"/>
    </w:pPr>
    <w:rPr>
      <w:sz w:val="21"/>
      <w14:ligatures w14:val="none"/>
    </w:rPr>
  </w:style>
  <w:style w:type="paragraph" w:styleId="Heading1">
    <w:name w:val="heading 1"/>
    <w:basedOn w:val="Normal"/>
    <w:next w:val="Normal"/>
    <w:link w:val="Heading1Char"/>
    <w:uiPriority w:val="9"/>
    <w:qFormat/>
    <w:rsid w:val="002C2EF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2C2EF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2C2EF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2C2EFE"/>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2C2EFE"/>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2C2EFE"/>
    <w:pPr>
      <w:keepNext/>
      <w:keepLines/>
      <w:spacing w:before="4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2C2EFE"/>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2C2EFE"/>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2C2EFE"/>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EFE"/>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2C2EFE"/>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2C2EFE"/>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2C2EFE"/>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2C2EFE"/>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2C2EFE"/>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2C2EFE"/>
    <w:rPr>
      <w:rFonts w:cstheme="majorBidi"/>
      <w:b/>
      <w:bCs/>
      <w:color w:val="595959" w:themeColor="text1" w:themeTint="A6"/>
    </w:rPr>
  </w:style>
  <w:style w:type="character" w:customStyle="1" w:styleId="Heading8Char">
    <w:name w:val="Heading 8 Char"/>
    <w:basedOn w:val="DefaultParagraphFont"/>
    <w:link w:val="Heading8"/>
    <w:uiPriority w:val="9"/>
    <w:semiHidden/>
    <w:rsid w:val="002C2EFE"/>
    <w:rPr>
      <w:rFonts w:cstheme="majorBidi"/>
      <w:color w:val="595959" w:themeColor="text1" w:themeTint="A6"/>
    </w:rPr>
  </w:style>
  <w:style w:type="character" w:customStyle="1" w:styleId="Heading9Char">
    <w:name w:val="Heading 9 Char"/>
    <w:basedOn w:val="DefaultParagraphFont"/>
    <w:link w:val="Heading9"/>
    <w:uiPriority w:val="9"/>
    <w:semiHidden/>
    <w:rsid w:val="002C2EFE"/>
    <w:rPr>
      <w:rFonts w:eastAsiaTheme="majorEastAsia" w:cstheme="majorBidi"/>
      <w:color w:val="595959" w:themeColor="text1" w:themeTint="A6"/>
    </w:rPr>
  </w:style>
  <w:style w:type="paragraph" w:styleId="Title">
    <w:name w:val="Title"/>
    <w:basedOn w:val="Normal"/>
    <w:next w:val="Normal"/>
    <w:link w:val="TitleChar"/>
    <w:uiPriority w:val="10"/>
    <w:qFormat/>
    <w:rsid w:val="002C2EF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E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EF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C2EFE"/>
    <w:pPr>
      <w:spacing w:before="160"/>
      <w:jc w:val="center"/>
    </w:pPr>
    <w:rPr>
      <w:i/>
      <w:iCs/>
      <w:color w:val="404040" w:themeColor="text1" w:themeTint="BF"/>
    </w:rPr>
  </w:style>
  <w:style w:type="character" w:customStyle="1" w:styleId="QuoteChar">
    <w:name w:val="Quote Char"/>
    <w:basedOn w:val="DefaultParagraphFont"/>
    <w:link w:val="Quote"/>
    <w:uiPriority w:val="29"/>
    <w:rsid w:val="002C2EFE"/>
    <w:rPr>
      <w:i/>
      <w:iCs/>
      <w:color w:val="404040" w:themeColor="text1" w:themeTint="BF"/>
    </w:rPr>
  </w:style>
  <w:style w:type="paragraph" w:styleId="ListParagraph">
    <w:name w:val="List Paragraph"/>
    <w:basedOn w:val="Normal"/>
    <w:uiPriority w:val="34"/>
    <w:qFormat/>
    <w:rsid w:val="002C2EFE"/>
    <w:pPr>
      <w:ind w:left="720"/>
      <w:contextualSpacing/>
    </w:pPr>
  </w:style>
  <w:style w:type="character" w:styleId="IntenseEmphasis">
    <w:name w:val="Intense Emphasis"/>
    <w:basedOn w:val="DefaultParagraphFont"/>
    <w:uiPriority w:val="21"/>
    <w:qFormat/>
    <w:rsid w:val="002C2EFE"/>
    <w:rPr>
      <w:i/>
      <w:iCs/>
      <w:color w:val="0F4761" w:themeColor="accent1" w:themeShade="BF"/>
    </w:rPr>
  </w:style>
  <w:style w:type="paragraph" w:styleId="IntenseQuote">
    <w:name w:val="Intense Quote"/>
    <w:basedOn w:val="Normal"/>
    <w:next w:val="Normal"/>
    <w:link w:val="IntenseQuoteChar"/>
    <w:uiPriority w:val="30"/>
    <w:qFormat/>
    <w:rsid w:val="002C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EFE"/>
    <w:rPr>
      <w:i/>
      <w:iCs/>
      <w:color w:val="0F4761" w:themeColor="accent1" w:themeShade="BF"/>
    </w:rPr>
  </w:style>
  <w:style w:type="character" w:styleId="IntenseReference">
    <w:name w:val="Intense Reference"/>
    <w:basedOn w:val="DefaultParagraphFont"/>
    <w:uiPriority w:val="32"/>
    <w:qFormat/>
    <w:rsid w:val="002C2EFE"/>
    <w:rPr>
      <w:b/>
      <w:bCs/>
      <w:smallCaps/>
      <w:color w:val="0F4761" w:themeColor="accent1" w:themeShade="BF"/>
      <w:spacing w:val="5"/>
    </w:rPr>
  </w:style>
  <w:style w:type="paragraph" w:styleId="Footer">
    <w:name w:val="footer"/>
    <w:basedOn w:val="Normal"/>
    <w:link w:val="FooterChar"/>
    <w:qFormat/>
    <w:rsid w:val="002C2EFE"/>
    <w:pPr>
      <w:tabs>
        <w:tab w:val="center" w:pos="4153"/>
        <w:tab w:val="right" w:pos="8306"/>
      </w:tabs>
      <w:snapToGrid w:val="0"/>
      <w:jc w:val="left"/>
    </w:pPr>
    <w:rPr>
      <w:sz w:val="18"/>
      <w:szCs w:val="18"/>
    </w:rPr>
  </w:style>
  <w:style w:type="character" w:customStyle="1" w:styleId="FooterChar">
    <w:name w:val="Footer Char"/>
    <w:basedOn w:val="DefaultParagraphFont"/>
    <w:link w:val="Footer"/>
    <w:qFormat/>
    <w:rsid w:val="002C2EFE"/>
    <w:rPr>
      <w:sz w:val="18"/>
      <w:szCs w:val="18"/>
      <w14:ligatures w14:val="none"/>
    </w:rPr>
  </w:style>
  <w:style w:type="paragraph" w:styleId="Header">
    <w:name w:val="header"/>
    <w:basedOn w:val="Normal"/>
    <w:link w:val="HeaderChar"/>
    <w:uiPriority w:val="99"/>
    <w:unhideWhenUsed/>
    <w:rsid w:val="002C2EFE"/>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C2EFE"/>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 Lam</dc:creator>
  <cp:keywords/>
  <dc:description/>
  <cp:lastModifiedBy>Jace Lam</cp:lastModifiedBy>
  <cp:revision>1</cp:revision>
  <dcterms:created xsi:type="dcterms:W3CDTF">2026-01-29T07:52:00Z</dcterms:created>
  <dcterms:modified xsi:type="dcterms:W3CDTF">2026-01-29T07:53:00Z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d3724058-1793-4b32-be2b-df05a160f630</vt:lpwstr>
  </property>
</Properties>
</file>